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695" w:rsidRPr="00E06918" w:rsidRDefault="007610C8" w:rsidP="007610C8">
      <w:pPr>
        <w:spacing w:after="0" w:line="240" w:lineRule="auto"/>
        <w:rPr>
          <w:sz w:val="28"/>
        </w:rPr>
      </w:pPr>
      <w:r w:rsidRPr="00E06918">
        <w:rPr>
          <w:b/>
          <w:sz w:val="28"/>
        </w:rPr>
        <w:fldChar w:fldCharType="begin"/>
      </w:r>
      <w:r w:rsidRPr="00E06918">
        <w:rPr>
          <w:b/>
          <w:sz w:val="28"/>
        </w:rPr>
        <w:instrText xml:space="preserve"> HYPERLINK "http://trac.sasview.org/ticket/784" </w:instrText>
      </w:r>
      <w:r w:rsidRPr="00E06918">
        <w:rPr>
          <w:b/>
          <w:sz w:val="28"/>
        </w:rPr>
      </w:r>
      <w:r w:rsidRPr="00E06918">
        <w:rPr>
          <w:b/>
          <w:sz w:val="28"/>
        </w:rPr>
        <w:fldChar w:fldCharType="separate"/>
      </w:r>
      <w:r w:rsidRPr="00E06918">
        <w:rPr>
          <w:rStyle w:val="Hyperlink"/>
          <w:b/>
          <w:sz w:val="28"/>
        </w:rPr>
        <w:t>#</w:t>
      </w:r>
      <w:proofErr w:type="gramStart"/>
      <w:r w:rsidRPr="00E06918">
        <w:rPr>
          <w:rStyle w:val="Hyperlink"/>
          <w:b/>
          <w:sz w:val="28"/>
        </w:rPr>
        <w:t>784</w:t>
      </w:r>
      <w:r w:rsidRPr="00E06918">
        <w:rPr>
          <w:b/>
          <w:sz w:val="28"/>
        </w:rPr>
        <w:fldChar w:fldCharType="end"/>
      </w:r>
      <w:r w:rsidRPr="00E06918">
        <w:rPr>
          <w:sz w:val="28"/>
        </w:rPr>
        <w:t xml:space="preserve"> new enhancement</w:t>
      </w:r>
      <w:proofErr w:type="gramEnd"/>
    </w:p>
    <w:p w:rsidR="007610C8" w:rsidRPr="00E06918" w:rsidRDefault="007610C8" w:rsidP="007610C8">
      <w:pPr>
        <w:spacing w:after="0" w:line="240" w:lineRule="auto"/>
        <w:rPr>
          <w:sz w:val="28"/>
        </w:rPr>
      </w:pPr>
    </w:p>
    <w:p w:rsidR="007610C8" w:rsidRPr="00E06918" w:rsidRDefault="007610C8" w:rsidP="007610C8">
      <w:pPr>
        <w:spacing w:after="0" w:line="240" w:lineRule="auto"/>
        <w:rPr>
          <w:b/>
          <w:sz w:val="28"/>
        </w:rPr>
      </w:pPr>
      <w:r w:rsidRPr="00E06918">
        <w:rPr>
          <w:b/>
          <w:sz w:val="28"/>
        </w:rPr>
        <w:t>Add 3D integral to Correlation Function analysis</w:t>
      </w:r>
    </w:p>
    <w:p w:rsidR="007610C8" w:rsidRPr="007610C8" w:rsidRDefault="007610C8" w:rsidP="007610C8">
      <w:pPr>
        <w:spacing w:after="0" w:line="240" w:lineRule="auto"/>
        <w:rPr>
          <w:b/>
        </w:rPr>
      </w:pPr>
    </w:p>
    <w:p w:rsidR="007610C8" w:rsidRPr="007610C8" w:rsidRDefault="007610C8" w:rsidP="007610C8">
      <w:pPr>
        <w:spacing w:after="0" w:line="240" w:lineRule="auto"/>
        <w:rPr>
          <w:i/>
        </w:rPr>
      </w:pPr>
      <w:r w:rsidRPr="007610C8">
        <w:rPr>
          <w:i/>
        </w:rPr>
        <w:t>The new correlation function analysis implemented post-4.0 calculates the 1D integral. This is the most useful as it is that which should be used with anisotropic/oriented systems. However, for completeness, and to restore the full functionality offered by the old CCP13 CORFUNC program, we should also compute the 3D integral.</w:t>
      </w:r>
    </w:p>
    <w:p w:rsidR="007610C8" w:rsidRDefault="007610C8" w:rsidP="007610C8">
      <w:pPr>
        <w:spacing w:after="0" w:line="240" w:lineRule="auto"/>
      </w:pPr>
    </w:p>
    <w:p w:rsidR="007610C8" w:rsidRDefault="007610C8" w:rsidP="007610C8">
      <w:pPr>
        <w:spacing w:after="0" w:line="240" w:lineRule="auto"/>
      </w:pPr>
    </w:p>
    <w:p w:rsidR="007610C8" w:rsidRPr="00DE5BF9" w:rsidRDefault="007610C8" w:rsidP="007610C8">
      <w:pPr>
        <w:spacing w:after="0" w:line="240" w:lineRule="auto"/>
        <w:rPr>
          <w:u w:val="single"/>
        </w:rPr>
      </w:pPr>
      <w:r w:rsidRPr="00DE5BF9">
        <w:rPr>
          <w:u w:val="single"/>
        </w:rPr>
        <w:t>What needs to happen?</w:t>
      </w:r>
    </w:p>
    <w:p w:rsidR="007610C8" w:rsidRDefault="007610C8" w:rsidP="007610C8">
      <w:pPr>
        <w:spacing w:after="0" w:line="240" w:lineRule="auto"/>
      </w:pPr>
      <w:r>
        <w:t>The new correlation function analysi</w:t>
      </w:r>
      <w:r w:rsidR="00DE5BF9">
        <w:t>s implemented by Lewis is calculating</w:t>
      </w:r>
    </w:p>
    <w:p w:rsidR="007610C8" w:rsidRDefault="007610C8" w:rsidP="007610C8">
      <w:pPr>
        <w:spacing w:after="0" w:line="240" w:lineRule="auto"/>
      </w:pPr>
    </w:p>
    <w:p w:rsidR="007610C8" w:rsidRPr="00DE5BF9" w:rsidRDefault="007610C8" w:rsidP="00DE5BF9">
      <w:pPr>
        <w:spacing w:after="0" w:line="240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R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Q</m:t>
              </m:r>
            </m:den>
          </m:f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∞</m:t>
                  </m:r>
                </m:sup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q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q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nary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qR</m:t>
                      </m:r>
                    </m:e>
                  </m:d>
                </m:e>
              </m:func>
              <m:r>
                <w:rPr>
                  <w:rFonts w:ascii="Cambria Math" w:eastAsiaTheme="minorEastAsia" w:hAnsi="Cambria Math"/>
                </w:rPr>
                <m:t xml:space="preserve"> dq</m:t>
              </m:r>
            </m:e>
          </m:d>
        </m:oMath>
      </m:oMathPara>
    </w:p>
    <w:p w:rsidR="00DE5BF9" w:rsidRDefault="00DE5BF9" w:rsidP="007610C8">
      <w:pPr>
        <w:spacing w:after="0" w:line="240" w:lineRule="auto"/>
      </w:pPr>
    </w:p>
    <w:p w:rsidR="007610C8" w:rsidRDefault="00DE5BF9" w:rsidP="007610C8">
      <w:pPr>
        <w:spacing w:after="0" w:line="240" w:lineRule="auto"/>
      </w:pPr>
      <w:proofErr w:type="gramStart"/>
      <w:r>
        <w:t>a</w:t>
      </w:r>
      <w:r w:rsidR="007610C8">
        <w:t>s</w:t>
      </w:r>
      <w:proofErr w:type="gramEnd"/>
      <w:r w:rsidR="007610C8">
        <w:t xml:space="preserve"> the Discrete (Fourier) Cosine Transform of { q</w:t>
      </w:r>
      <w:r w:rsidR="007610C8">
        <w:rPr>
          <w:vertAlign w:val="superscript"/>
        </w:rPr>
        <w:t>2</w:t>
      </w:r>
      <w:r w:rsidR="007610C8">
        <w:t xml:space="preserve"> x [ I(q) – background ] } (see </w:t>
      </w:r>
      <w:r w:rsidR="007610C8" w:rsidRPr="00917E52">
        <w:rPr>
          <w:color w:val="C00000"/>
        </w:rPr>
        <w:t>/sasview/src/sas/sascalc/corfunc/transform_thread.py</w:t>
      </w:r>
      <w:r w:rsidRPr="00917E52">
        <w:rPr>
          <w:color w:val="C00000"/>
        </w:rPr>
        <w:t xml:space="preserve"> </w:t>
      </w:r>
      <w:r>
        <w:t xml:space="preserve">: line 27), where </w:t>
      </w:r>
      <w:r>
        <w:rPr>
          <w:i/>
        </w:rPr>
        <w:t>Q</w:t>
      </w:r>
      <w:r>
        <w:t xml:space="preserve"> is the ‘scattering invariant’</w:t>
      </w:r>
    </w:p>
    <w:p w:rsidR="00DE5BF9" w:rsidRDefault="00DE5BF9" w:rsidP="007610C8">
      <w:pPr>
        <w:spacing w:after="0" w:line="240" w:lineRule="auto"/>
      </w:pPr>
    </w:p>
    <w:p w:rsidR="00DE5BF9" w:rsidRPr="00DE5BF9" w:rsidRDefault="00DE5BF9" w:rsidP="007610C8">
      <w:pPr>
        <w:spacing w:after="0" w:line="24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Q=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/>
            </w:rPr>
            <m:t xml:space="preserve"> d</m:t>
          </m:r>
          <m:r>
            <w:rPr>
              <w:rFonts w:ascii="Cambria Math" w:hAnsi="Cambria Math"/>
            </w:rPr>
            <m:t>q</m:t>
          </m:r>
        </m:oMath>
      </m:oMathPara>
    </w:p>
    <w:p w:rsidR="007610C8" w:rsidRDefault="007610C8" w:rsidP="007610C8">
      <w:pPr>
        <w:spacing w:after="0" w:line="240" w:lineRule="auto"/>
      </w:pPr>
    </w:p>
    <w:p w:rsidR="007610C8" w:rsidRDefault="00DE5BF9" w:rsidP="007610C8">
      <w:pPr>
        <w:spacing w:after="0" w:line="240" w:lineRule="auto"/>
      </w:pPr>
      <w:r>
        <w:sym w:font="Symbol" w:char="F047"/>
      </w:r>
      <w:r>
        <w:rPr>
          <w:vertAlign w:val="subscript"/>
        </w:rPr>
        <w:t>1</w:t>
      </w:r>
      <w:r>
        <w:t>(</w:t>
      </w:r>
      <w:r w:rsidRPr="00DE5BF9">
        <w:rPr>
          <w:i/>
        </w:rPr>
        <w:t>R</w:t>
      </w:r>
      <w:r>
        <w:t>) is, formally, the 1D correlation function.</w:t>
      </w:r>
    </w:p>
    <w:p w:rsidR="00DE5BF9" w:rsidRDefault="00DE5BF9" w:rsidP="007610C8">
      <w:pPr>
        <w:spacing w:after="0" w:line="240" w:lineRule="auto"/>
      </w:pPr>
    </w:p>
    <w:p w:rsidR="00DE5BF9" w:rsidRDefault="00DE5BF9" w:rsidP="007610C8">
      <w:pPr>
        <w:spacing w:after="0" w:line="240" w:lineRule="auto"/>
      </w:pPr>
      <w:r>
        <w:t xml:space="preserve">For completeness, the analysis should also compute the 3D correlation function, </w:t>
      </w:r>
      <w:r>
        <w:sym w:font="Symbol" w:char="F047"/>
      </w:r>
      <w:r>
        <w:rPr>
          <w:vertAlign w:val="subscript"/>
        </w:rPr>
        <w:t>3</w:t>
      </w:r>
      <w:r>
        <w:t>(</w:t>
      </w:r>
      <w:r w:rsidRPr="00DE5BF9">
        <w:rPr>
          <w:i/>
        </w:rPr>
        <w:t>R</w:t>
      </w:r>
      <w:r>
        <w:t>)</w:t>
      </w:r>
    </w:p>
    <w:p w:rsidR="00DE5BF9" w:rsidRDefault="00DE5BF9" w:rsidP="007610C8">
      <w:pPr>
        <w:spacing w:after="0" w:line="240" w:lineRule="auto"/>
      </w:pPr>
    </w:p>
    <w:p w:rsidR="00DE5BF9" w:rsidRPr="00DE5BF9" w:rsidRDefault="00DE5BF9" w:rsidP="00DE5BF9">
      <w:pPr>
        <w:spacing w:after="0" w:line="240" w:lineRule="auto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R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Q</m:t>
            </m:r>
          </m:den>
        </m:f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∞</m:t>
                </m:r>
              </m:sup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I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q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q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qR</m:t>
                            </m:r>
                          </m:e>
                        </m:d>
                      </m:e>
                    </m:func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qR</m:t>
                    </m:r>
                  </m:den>
                </m:f>
              </m:e>
            </m:nary>
            <m:r>
              <w:rPr>
                <w:rFonts w:ascii="Cambria Math" w:eastAsiaTheme="minorEastAsia" w:hAnsi="Cambria Math"/>
              </w:rPr>
              <m:t xml:space="preserve"> dq</m:t>
            </m:r>
          </m:e>
        </m:d>
      </m:oMath>
      <w:r w:rsidR="001D6AA1">
        <w:rPr>
          <w:rFonts w:eastAsiaTheme="minorEastAsia"/>
        </w:rPr>
        <w:t xml:space="preserve"> </w:t>
      </w:r>
      <w:proofErr w:type="gramStart"/>
      <w:r w:rsidR="001D6AA1">
        <w:rPr>
          <w:rFonts w:eastAsiaTheme="minorEastAsia"/>
        </w:rPr>
        <w:t>or</w:t>
      </w:r>
      <w:proofErr w:type="gramEnd"/>
      <w:r w:rsidR="001D6AA1">
        <w:rPr>
          <w:rFonts w:eastAsiaTheme="minorEastAsia"/>
        </w:rPr>
        <w:t xml:space="preserve">, equivalently,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Γ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R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R</m:t>
            </m:r>
          </m:den>
        </m:f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R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dx</m:t>
                </m:r>
              </m:e>
            </m:nary>
          </m:e>
        </m:d>
      </m:oMath>
    </w:p>
    <w:p w:rsidR="00DE5BF9" w:rsidRDefault="00DE5BF9" w:rsidP="007610C8">
      <w:pPr>
        <w:spacing w:after="0" w:line="240" w:lineRule="auto"/>
      </w:pPr>
    </w:p>
    <w:p w:rsidR="00E06918" w:rsidRDefault="00E06918" w:rsidP="007610C8">
      <w:pPr>
        <w:spacing w:after="0" w:line="240" w:lineRule="auto"/>
      </w:pPr>
    </w:p>
    <w:p w:rsidR="00DE5BF9" w:rsidRPr="00CC341A" w:rsidRDefault="00DE5BF9" w:rsidP="007610C8">
      <w:pPr>
        <w:spacing w:after="0" w:line="240" w:lineRule="auto"/>
        <w:rPr>
          <w:u w:val="single"/>
        </w:rPr>
      </w:pPr>
      <w:r w:rsidRPr="00CC341A">
        <w:rPr>
          <w:u w:val="single"/>
        </w:rPr>
        <w:t>Reference</w:t>
      </w:r>
    </w:p>
    <w:p w:rsidR="007610C8" w:rsidRDefault="00DE5BF9" w:rsidP="007610C8">
      <w:pPr>
        <w:spacing w:after="0" w:line="240" w:lineRule="auto"/>
      </w:pPr>
      <w:proofErr w:type="gramStart"/>
      <w:r w:rsidRPr="00DE5BF9">
        <w:rPr>
          <w:i/>
        </w:rPr>
        <w:t>Calcula</w:t>
      </w:r>
      <w:r w:rsidR="00CC341A">
        <w:rPr>
          <w:i/>
        </w:rPr>
        <w:t>tion of the correlation function.</w:t>
      </w:r>
      <w:proofErr w:type="gramEnd"/>
      <w:r w:rsidR="00CC341A">
        <w:rPr>
          <w:i/>
        </w:rPr>
        <w:t xml:space="preserve"> </w:t>
      </w:r>
      <w:proofErr w:type="gramStart"/>
      <w:r>
        <w:t>Section 7.2.4.</w:t>
      </w:r>
      <w:proofErr w:type="gramEnd"/>
      <w:r>
        <w:t xml:space="preserve"> / Pages 247-251</w:t>
      </w:r>
      <w:r w:rsidR="00CC341A">
        <w:t xml:space="preserve"> in </w:t>
      </w:r>
      <w:r w:rsidRPr="00CC341A">
        <w:rPr>
          <w:i/>
        </w:rPr>
        <w:t>X-ray scattering of synthetic polymers</w:t>
      </w:r>
      <w:r w:rsidR="00CC341A">
        <w:t xml:space="preserve">. </w:t>
      </w:r>
      <w:proofErr w:type="gramStart"/>
      <w:r>
        <w:t>Volume 8 of Polymer Science Library</w:t>
      </w:r>
      <w:r w:rsidR="00CC341A">
        <w:t>.</w:t>
      </w:r>
      <w:proofErr w:type="gramEnd"/>
      <w:r w:rsidR="00CC341A">
        <w:t xml:space="preserve"> </w:t>
      </w:r>
      <w:proofErr w:type="gramStart"/>
      <w:r w:rsidR="00CC341A">
        <w:t xml:space="preserve">F. J. </w:t>
      </w:r>
      <w:proofErr w:type="spellStart"/>
      <w:r w:rsidR="00CC341A">
        <w:t>Baltá-Calleja</w:t>
      </w:r>
      <w:proofErr w:type="spellEnd"/>
      <w:r w:rsidR="00CC341A">
        <w:t xml:space="preserve"> and</w:t>
      </w:r>
      <w:r>
        <w:t xml:space="preserve"> C. G. </w:t>
      </w:r>
      <w:proofErr w:type="spellStart"/>
      <w:r>
        <w:t>Vonk</w:t>
      </w:r>
      <w:proofErr w:type="spellEnd"/>
      <w:r w:rsidR="00CC341A">
        <w:t>.</w:t>
      </w:r>
      <w:proofErr w:type="gramEnd"/>
      <w:r w:rsidR="00CC341A">
        <w:t xml:space="preserve"> </w:t>
      </w:r>
      <w:proofErr w:type="gramStart"/>
      <w:r w:rsidR="00CC341A">
        <w:t>Elsevier.</w:t>
      </w:r>
      <w:proofErr w:type="gramEnd"/>
      <w:r>
        <w:t xml:space="preserve"> 1989</w:t>
      </w:r>
      <w:r w:rsidR="00CC341A">
        <w:t>.</w:t>
      </w:r>
      <w:r w:rsidR="007610C8">
        <w:t xml:space="preserve"> </w:t>
      </w:r>
    </w:p>
    <w:p w:rsidR="007610C8" w:rsidRDefault="007610C8" w:rsidP="007610C8">
      <w:pPr>
        <w:spacing w:after="0" w:line="240" w:lineRule="auto"/>
      </w:pPr>
    </w:p>
    <w:p w:rsidR="00E06918" w:rsidRDefault="00E06918" w:rsidP="007610C8">
      <w:pPr>
        <w:spacing w:after="0" w:line="240" w:lineRule="auto"/>
      </w:pPr>
    </w:p>
    <w:p w:rsidR="007610C8" w:rsidRPr="00917E52" w:rsidRDefault="007610C8" w:rsidP="007610C8">
      <w:pPr>
        <w:spacing w:after="0" w:line="240" w:lineRule="auto"/>
        <w:rPr>
          <w:u w:val="single"/>
        </w:rPr>
      </w:pPr>
      <w:r w:rsidRPr="00917E52">
        <w:rPr>
          <w:u w:val="single"/>
        </w:rPr>
        <w:t>Implementation steps</w:t>
      </w:r>
    </w:p>
    <w:p w:rsidR="007610C8" w:rsidRPr="00917E52" w:rsidRDefault="00917E52" w:rsidP="00917E52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correlation function analysis currently returns </w:t>
      </w:r>
      <w:r>
        <w:sym w:font="Symbol" w:char="F047"/>
      </w:r>
      <w:r>
        <w:rPr>
          <w:vertAlign w:val="subscript"/>
        </w:rPr>
        <w:t>1</w:t>
      </w:r>
      <w:r>
        <w:t>(</w:t>
      </w:r>
      <w:r w:rsidRPr="00DE5BF9">
        <w:rPr>
          <w:i/>
        </w:rPr>
        <w:t>R</w:t>
      </w:r>
      <w:r>
        <w:t>)</w:t>
      </w:r>
      <w:r>
        <w:t xml:space="preserve"> in the variable </w:t>
      </w:r>
      <w:r w:rsidRPr="00917E52">
        <w:rPr>
          <w:i/>
        </w:rPr>
        <w:t>gamma</w:t>
      </w:r>
      <w:r>
        <w:t xml:space="preserve"> in </w:t>
      </w:r>
      <w:r w:rsidRPr="00917E52">
        <w:rPr>
          <w:color w:val="C00000"/>
        </w:rPr>
        <w:t xml:space="preserve">/sasview/src/sas/sascalc/corfunc/corfunc_calculator.py </w:t>
      </w:r>
      <w:r>
        <w:t xml:space="preserve">and </w:t>
      </w:r>
      <w:r w:rsidRPr="00917E52">
        <w:rPr>
          <w:color w:val="C00000"/>
        </w:rPr>
        <w:t>/sasview/src/sas/sascalc/corfunc/transform_thread.py</w:t>
      </w:r>
    </w:p>
    <w:p w:rsidR="00917E52" w:rsidRDefault="00917E52" w:rsidP="00917E52">
      <w:pPr>
        <w:pStyle w:val="ListParagraph"/>
        <w:spacing w:after="0" w:line="240" w:lineRule="auto"/>
      </w:pPr>
    </w:p>
    <w:p w:rsidR="00917E52" w:rsidRDefault="00917E52" w:rsidP="00917E52">
      <w:pPr>
        <w:pStyle w:val="ListParagraph"/>
        <w:spacing w:after="0" w:line="240" w:lineRule="auto"/>
      </w:pPr>
      <w:r>
        <w:rPr>
          <w:noProof/>
          <w:lang w:eastAsia="en-GB"/>
        </w:rPr>
        <w:drawing>
          <wp:inline distT="0" distB="0" distL="0" distR="0">
            <wp:extent cx="3240000" cy="16229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22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CD3" w:rsidRDefault="00C21CD3" w:rsidP="00917E52">
      <w:pPr>
        <w:pStyle w:val="ListParagraph"/>
        <w:spacing w:after="0" w:line="240" w:lineRule="auto"/>
        <w:rPr>
          <w:i/>
        </w:rPr>
      </w:pPr>
    </w:p>
    <w:p w:rsidR="00917E52" w:rsidRDefault="00917E52" w:rsidP="00917E52">
      <w:pPr>
        <w:pStyle w:val="ListParagraph"/>
        <w:spacing w:after="0" w:line="240" w:lineRule="auto"/>
        <w:rPr>
          <w:i/>
        </w:rPr>
      </w:pPr>
      <w:proofErr w:type="gramStart"/>
      <w:r w:rsidRPr="00454FD6">
        <w:rPr>
          <w:i/>
        </w:rPr>
        <w:lastRenderedPageBreak/>
        <w:t>gamma</w:t>
      </w:r>
      <w:proofErr w:type="gramEnd"/>
      <w:r w:rsidRPr="00454FD6">
        <w:rPr>
          <w:i/>
        </w:rPr>
        <w:t xml:space="preserve"> </w:t>
      </w:r>
      <w:r w:rsidRPr="00454FD6">
        <w:t xml:space="preserve">should be changed to </w:t>
      </w:r>
      <w:r w:rsidRPr="00454FD6">
        <w:rPr>
          <w:i/>
        </w:rPr>
        <w:t>gamma1.</w:t>
      </w:r>
    </w:p>
    <w:p w:rsidR="00F03607" w:rsidRDefault="00F03607" w:rsidP="00917E52">
      <w:pPr>
        <w:pStyle w:val="ListParagraph"/>
        <w:spacing w:after="0" w:line="240" w:lineRule="auto"/>
        <w:rPr>
          <w:i/>
        </w:rPr>
      </w:pPr>
    </w:p>
    <w:p w:rsidR="00F03607" w:rsidRPr="00F03607" w:rsidRDefault="006B6D9D" w:rsidP="00917E52">
      <w:pPr>
        <w:pStyle w:val="ListParagraph"/>
        <w:spacing w:after="0" w:line="240" w:lineRule="auto"/>
        <w:rPr>
          <w:color w:val="0000FF"/>
        </w:rPr>
      </w:pPr>
      <w:r>
        <w:rPr>
          <w:color w:val="0000FF"/>
        </w:rPr>
        <w:t>Q: W</w:t>
      </w:r>
      <w:r w:rsidR="00F03607" w:rsidRPr="00F03607">
        <w:rPr>
          <w:color w:val="0000FF"/>
        </w:rPr>
        <w:t xml:space="preserve">hat happens about </w:t>
      </w:r>
      <w:proofErr w:type="spellStart"/>
      <w:r w:rsidR="00F03607" w:rsidRPr="00F03607">
        <w:rPr>
          <w:color w:val="0000FF"/>
        </w:rPr>
        <w:t>GammaMin</w:t>
      </w:r>
      <w:proofErr w:type="spellEnd"/>
      <w:r w:rsidR="00F03607" w:rsidRPr="00F03607">
        <w:rPr>
          <w:color w:val="0000FF"/>
        </w:rPr>
        <w:t xml:space="preserve"> and </w:t>
      </w:r>
      <w:proofErr w:type="spellStart"/>
      <w:r w:rsidR="00F03607" w:rsidRPr="00F03607">
        <w:rPr>
          <w:color w:val="0000FF"/>
        </w:rPr>
        <w:t>GammaMax</w:t>
      </w:r>
      <w:proofErr w:type="spellEnd"/>
      <w:r w:rsidR="00F03607" w:rsidRPr="00F03607">
        <w:rPr>
          <w:color w:val="0000FF"/>
        </w:rPr>
        <w:t>?</w:t>
      </w:r>
    </w:p>
    <w:p w:rsidR="00917E52" w:rsidRPr="00917E52" w:rsidRDefault="00917E52" w:rsidP="00917E52">
      <w:pPr>
        <w:pStyle w:val="ListParagraph"/>
        <w:spacing w:after="0" w:line="240" w:lineRule="auto"/>
        <w:rPr>
          <w:i/>
        </w:rPr>
      </w:pPr>
    </w:p>
    <w:p w:rsidR="00917E52" w:rsidRDefault="00454FD6" w:rsidP="00917E52">
      <w:pPr>
        <w:pStyle w:val="ListParagraph"/>
        <w:numPr>
          <w:ilvl w:val="0"/>
          <w:numId w:val="1"/>
        </w:numPr>
        <w:spacing w:after="0" w:line="240" w:lineRule="auto"/>
      </w:pPr>
      <w:proofErr w:type="gramStart"/>
      <w:r w:rsidRPr="00454FD6">
        <w:rPr>
          <w:i/>
        </w:rPr>
        <w:t>gamma1</w:t>
      </w:r>
      <w:proofErr w:type="gramEnd"/>
      <w:r w:rsidRPr="00454FD6">
        <w:t xml:space="preserve"> should </w:t>
      </w:r>
      <w:r>
        <w:t xml:space="preserve">then </w:t>
      </w:r>
      <w:r w:rsidRPr="00454FD6">
        <w:t>be sent to plotting</w:t>
      </w:r>
      <w:r>
        <w:t xml:space="preserve"> in place of </w:t>
      </w:r>
      <w:r w:rsidRPr="00454FD6">
        <w:rPr>
          <w:i/>
        </w:rPr>
        <w:t>gamma</w:t>
      </w:r>
      <w:r w:rsidRPr="00454FD6">
        <w:t>.</w:t>
      </w:r>
    </w:p>
    <w:p w:rsidR="00454FD6" w:rsidRDefault="00454FD6" w:rsidP="00454FD6">
      <w:pPr>
        <w:pStyle w:val="ListParagraph"/>
        <w:spacing w:after="0" w:line="240" w:lineRule="auto"/>
      </w:pPr>
    </w:p>
    <w:p w:rsidR="00454FD6" w:rsidRDefault="00454FD6" w:rsidP="00516D14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</w:t>
      </w:r>
      <w:r w:rsidR="00516D14">
        <w:t xml:space="preserve">transform </w:t>
      </w:r>
      <w:r>
        <w:t>plot y-axis</w:t>
      </w:r>
      <w:r w:rsidR="00516D14">
        <w:t xml:space="preserve">, set in </w:t>
      </w:r>
      <w:r w:rsidR="00516D14" w:rsidRPr="00516D14">
        <w:rPr>
          <w:color w:val="C00000"/>
        </w:rPr>
        <w:t>/</w:t>
      </w:r>
      <w:proofErr w:type="spellStart"/>
      <w:r w:rsidR="00516D14" w:rsidRPr="00516D14">
        <w:rPr>
          <w:color w:val="C00000"/>
        </w:rPr>
        <w:t>sasview</w:t>
      </w:r>
      <w:proofErr w:type="spellEnd"/>
      <w:r w:rsidR="00516D14" w:rsidRPr="00516D14">
        <w:rPr>
          <w:color w:val="C00000"/>
        </w:rPr>
        <w:t>/</w:t>
      </w:r>
      <w:proofErr w:type="spellStart"/>
      <w:r w:rsidR="00516D14" w:rsidRPr="00516D14">
        <w:rPr>
          <w:color w:val="C00000"/>
        </w:rPr>
        <w:t>src</w:t>
      </w:r>
      <w:proofErr w:type="spellEnd"/>
      <w:r w:rsidR="00516D14" w:rsidRPr="00516D14">
        <w:rPr>
          <w:color w:val="C00000"/>
        </w:rPr>
        <w:t>/</w:t>
      </w:r>
      <w:proofErr w:type="spellStart"/>
      <w:r w:rsidR="00516D14" w:rsidRPr="00516D14">
        <w:rPr>
          <w:color w:val="C00000"/>
        </w:rPr>
        <w:t>sas</w:t>
      </w:r>
      <w:proofErr w:type="spellEnd"/>
      <w:r w:rsidR="00516D14" w:rsidRPr="00516D14">
        <w:rPr>
          <w:color w:val="C00000"/>
        </w:rPr>
        <w:t>/</w:t>
      </w:r>
      <w:proofErr w:type="spellStart"/>
      <w:r w:rsidR="00516D14" w:rsidRPr="00516D14">
        <w:rPr>
          <w:color w:val="C00000"/>
        </w:rPr>
        <w:t>sasgui</w:t>
      </w:r>
      <w:proofErr w:type="spellEnd"/>
      <w:r w:rsidR="00516D14" w:rsidRPr="00516D14">
        <w:rPr>
          <w:color w:val="C00000"/>
        </w:rPr>
        <w:t>/perspectives/</w:t>
      </w:r>
      <w:proofErr w:type="spellStart"/>
      <w:r w:rsidR="00516D14" w:rsidRPr="00516D14">
        <w:rPr>
          <w:color w:val="C00000"/>
        </w:rPr>
        <w:t>corfunc</w:t>
      </w:r>
      <w:proofErr w:type="spellEnd"/>
      <w:r w:rsidR="00516D14" w:rsidRPr="00516D14">
        <w:rPr>
          <w:color w:val="C00000"/>
        </w:rPr>
        <w:t>/corfunc.py</w:t>
      </w:r>
      <w:r w:rsidR="00516D14">
        <w:t xml:space="preserve">, can remain as just ‘Gamma’ since the same plot will be used to display both </w:t>
      </w:r>
      <w:r w:rsidR="00516D14">
        <w:sym w:font="Symbol" w:char="F047"/>
      </w:r>
      <w:r w:rsidR="00516D14">
        <w:rPr>
          <w:vertAlign w:val="subscript"/>
        </w:rPr>
        <w:t>1</w:t>
      </w:r>
      <w:r w:rsidR="00516D14">
        <w:t>(</w:t>
      </w:r>
      <w:r w:rsidR="00516D14" w:rsidRPr="00DE5BF9">
        <w:rPr>
          <w:i/>
        </w:rPr>
        <w:t>R</w:t>
      </w:r>
      <w:r w:rsidR="00516D14">
        <w:t>)</w:t>
      </w:r>
      <w:r w:rsidR="00516D14">
        <w:t xml:space="preserve"> and </w:t>
      </w:r>
      <w:r w:rsidR="00516D14">
        <w:sym w:font="Symbol" w:char="F047"/>
      </w:r>
      <w:r w:rsidR="00516D14">
        <w:rPr>
          <w:vertAlign w:val="subscript"/>
        </w:rPr>
        <w:t>3</w:t>
      </w:r>
      <w:r w:rsidR="00516D14">
        <w:t>(</w:t>
      </w:r>
      <w:r w:rsidR="00516D14" w:rsidRPr="00DE5BF9">
        <w:rPr>
          <w:i/>
        </w:rPr>
        <w:t>R</w:t>
      </w:r>
      <w:r w:rsidR="00516D14">
        <w:t>)</w:t>
      </w:r>
      <w:r w:rsidR="00516D14">
        <w:t>, but each transform will need its own TRANSFORM_LABEL (</w:t>
      </w:r>
      <w:proofErr w:type="spellStart"/>
      <w:r w:rsidR="00516D14">
        <w:t>ie</w:t>
      </w:r>
      <w:proofErr w:type="spellEnd"/>
      <w:r w:rsidR="00516D14">
        <w:t xml:space="preserve">, legend) defined in </w:t>
      </w:r>
      <w:r w:rsidR="00516D14" w:rsidRPr="00516D14">
        <w:rPr>
          <w:color w:val="C00000"/>
        </w:rPr>
        <w:t>/</w:t>
      </w:r>
      <w:proofErr w:type="spellStart"/>
      <w:r w:rsidR="00516D14" w:rsidRPr="00516D14">
        <w:rPr>
          <w:color w:val="C00000"/>
        </w:rPr>
        <w:t>sasview</w:t>
      </w:r>
      <w:proofErr w:type="spellEnd"/>
      <w:r w:rsidR="00516D14" w:rsidRPr="00516D14">
        <w:rPr>
          <w:color w:val="C00000"/>
        </w:rPr>
        <w:t>/</w:t>
      </w:r>
      <w:proofErr w:type="spellStart"/>
      <w:r w:rsidR="00516D14" w:rsidRPr="00516D14">
        <w:rPr>
          <w:color w:val="C00000"/>
        </w:rPr>
        <w:t>src</w:t>
      </w:r>
      <w:proofErr w:type="spellEnd"/>
      <w:r w:rsidR="00516D14" w:rsidRPr="00516D14">
        <w:rPr>
          <w:color w:val="C00000"/>
        </w:rPr>
        <w:t>/</w:t>
      </w:r>
      <w:proofErr w:type="spellStart"/>
      <w:r w:rsidR="00516D14" w:rsidRPr="00516D14">
        <w:rPr>
          <w:color w:val="C00000"/>
        </w:rPr>
        <w:t>sas</w:t>
      </w:r>
      <w:proofErr w:type="spellEnd"/>
      <w:r w:rsidR="00516D14" w:rsidRPr="00516D14">
        <w:rPr>
          <w:color w:val="C00000"/>
        </w:rPr>
        <w:t>/</w:t>
      </w:r>
      <w:proofErr w:type="spellStart"/>
      <w:r w:rsidR="00516D14" w:rsidRPr="00516D14">
        <w:rPr>
          <w:color w:val="C00000"/>
        </w:rPr>
        <w:t>sasgui</w:t>
      </w:r>
      <w:proofErr w:type="spellEnd"/>
      <w:r w:rsidR="00516D14" w:rsidRPr="00516D14">
        <w:rPr>
          <w:color w:val="C00000"/>
        </w:rPr>
        <w:t>/perspectives/</w:t>
      </w:r>
      <w:proofErr w:type="spellStart"/>
      <w:r w:rsidR="00516D14" w:rsidRPr="00516D14">
        <w:rPr>
          <w:color w:val="C00000"/>
        </w:rPr>
        <w:t>corfunc</w:t>
      </w:r>
      <w:proofErr w:type="spellEnd"/>
      <w:r w:rsidR="00516D14" w:rsidRPr="00516D14">
        <w:rPr>
          <w:color w:val="C00000"/>
        </w:rPr>
        <w:t>/plot_labels.py</w:t>
      </w:r>
      <w:r w:rsidR="00516D14">
        <w:t>.</w:t>
      </w:r>
    </w:p>
    <w:p w:rsidR="007610C8" w:rsidRDefault="007610C8" w:rsidP="007610C8">
      <w:pPr>
        <w:spacing w:after="0" w:line="240" w:lineRule="auto"/>
      </w:pPr>
    </w:p>
    <w:p w:rsidR="007610C8" w:rsidRDefault="00A3650B" w:rsidP="00516D14">
      <w:pPr>
        <w:spacing w:after="0" w:line="240" w:lineRule="auto"/>
        <w:ind w:left="720"/>
      </w:pPr>
      <w:r>
        <w:rPr>
          <w:noProof/>
          <w:lang w:eastAsia="en-GB"/>
        </w:rPr>
        <w:drawing>
          <wp:inline distT="0" distB="0" distL="0" distR="0" wp14:anchorId="16B0E93C" wp14:editId="1BF05CB8">
            <wp:extent cx="2222451" cy="90000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451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D14" w:rsidRDefault="00516D14" w:rsidP="00516D14">
      <w:pPr>
        <w:pStyle w:val="ListParagraph"/>
      </w:pPr>
    </w:p>
    <w:p w:rsidR="00516D14" w:rsidRPr="00F03607" w:rsidRDefault="00516D14" w:rsidP="00516D14">
      <w:pPr>
        <w:pStyle w:val="ListParagraph"/>
        <w:spacing w:after="0" w:line="240" w:lineRule="auto"/>
        <w:rPr>
          <w:color w:val="008000"/>
        </w:rPr>
      </w:pPr>
      <w:r w:rsidRPr="00F03607">
        <w:rPr>
          <w:color w:val="008000"/>
        </w:rPr>
        <w:t>Accordingly, the following have been created:</w:t>
      </w:r>
    </w:p>
    <w:p w:rsidR="00516D14" w:rsidRPr="00F03607" w:rsidRDefault="00516D14" w:rsidP="00516D14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8000"/>
          <w:sz w:val="20"/>
          <w:szCs w:val="20"/>
        </w:rPr>
      </w:pPr>
      <w:r w:rsidRPr="00F03607">
        <w:rPr>
          <w:rFonts w:ascii="Consolas" w:hAnsi="Consolas" w:cs="Consolas"/>
          <w:color w:val="008000"/>
          <w:sz w:val="20"/>
          <w:szCs w:val="20"/>
        </w:rPr>
        <w:t>TRANSFORM_LABEL1 = r"$\Gamma1(x</w:t>
      </w:r>
      <w:proofErr w:type="gramStart"/>
      <w:r w:rsidRPr="00F03607">
        <w:rPr>
          <w:rFonts w:ascii="Consolas" w:hAnsi="Consolas" w:cs="Consolas"/>
          <w:color w:val="008000"/>
          <w:sz w:val="20"/>
          <w:szCs w:val="20"/>
        </w:rPr>
        <w:t>)$</w:t>
      </w:r>
      <w:proofErr w:type="gramEnd"/>
      <w:r w:rsidRPr="00F03607">
        <w:rPr>
          <w:rFonts w:ascii="Consolas" w:hAnsi="Consolas" w:cs="Consolas"/>
          <w:color w:val="008000"/>
          <w:sz w:val="20"/>
          <w:szCs w:val="20"/>
        </w:rPr>
        <w:t>"</w:t>
      </w:r>
    </w:p>
    <w:p w:rsidR="00516D14" w:rsidRPr="00F03607" w:rsidRDefault="00516D14" w:rsidP="00516D14">
      <w:pPr>
        <w:pStyle w:val="ListParagraph"/>
        <w:spacing w:after="0" w:line="240" w:lineRule="auto"/>
        <w:rPr>
          <w:color w:val="008000"/>
        </w:rPr>
      </w:pPr>
      <w:r w:rsidRPr="00F03607">
        <w:rPr>
          <w:rFonts w:ascii="Consolas" w:hAnsi="Consolas" w:cs="Consolas"/>
          <w:color w:val="008000"/>
          <w:sz w:val="20"/>
          <w:szCs w:val="20"/>
        </w:rPr>
        <w:t>TRANSFORM_LABEL3 = r"$\Gamma3(x</w:t>
      </w:r>
      <w:proofErr w:type="gramStart"/>
      <w:r w:rsidRPr="00F03607">
        <w:rPr>
          <w:rFonts w:ascii="Consolas" w:hAnsi="Consolas" w:cs="Consolas"/>
          <w:color w:val="008000"/>
          <w:sz w:val="20"/>
          <w:szCs w:val="20"/>
        </w:rPr>
        <w:t>)$</w:t>
      </w:r>
      <w:proofErr w:type="gramEnd"/>
      <w:r w:rsidRPr="00F03607">
        <w:rPr>
          <w:rFonts w:ascii="Consolas" w:hAnsi="Consolas" w:cs="Consolas"/>
          <w:color w:val="008000"/>
          <w:sz w:val="20"/>
          <w:szCs w:val="20"/>
        </w:rPr>
        <w:t>"</w:t>
      </w:r>
    </w:p>
    <w:p w:rsidR="00516D14" w:rsidRDefault="00516D14" w:rsidP="00516D14">
      <w:pPr>
        <w:pStyle w:val="ListParagraph"/>
        <w:spacing w:after="0" w:line="240" w:lineRule="auto"/>
      </w:pPr>
    </w:p>
    <w:p w:rsidR="00516D14" w:rsidRDefault="00C76F6C" w:rsidP="00516D14">
      <w:pPr>
        <w:pStyle w:val="ListParagraph"/>
        <w:numPr>
          <w:ilvl w:val="0"/>
          <w:numId w:val="1"/>
        </w:numPr>
        <w:spacing w:after="0" w:line="240" w:lineRule="auto"/>
      </w:pPr>
      <w:proofErr w:type="gramStart"/>
      <w:r w:rsidRPr="00C76F6C">
        <w:rPr>
          <w:i/>
        </w:rPr>
        <w:t>gamma3</w:t>
      </w:r>
      <w:proofErr w:type="gramEnd"/>
      <w:r>
        <w:t xml:space="preserve"> should be computed</w:t>
      </w:r>
      <w:r w:rsidR="00C21CD3">
        <w:t xml:space="preserve"> (see above)</w:t>
      </w:r>
      <w:r>
        <w:t>.</w:t>
      </w:r>
    </w:p>
    <w:p w:rsidR="00C76F6C" w:rsidRDefault="00C76F6C" w:rsidP="00C76F6C">
      <w:pPr>
        <w:pStyle w:val="ListParagraph"/>
        <w:spacing w:after="0" w:line="240" w:lineRule="auto"/>
      </w:pPr>
    </w:p>
    <w:p w:rsidR="00C76F6C" w:rsidRDefault="00C76F6C" w:rsidP="00516D14">
      <w:pPr>
        <w:pStyle w:val="ListParagraph"/>
        <w:numPr>
          <w:ilvl w:val="0"/>
          <w:numId w:val="1"/>
        </w:numPr>
        <w:spacing w:after="0" w:line="240" w:lineRule="auto"/>
      </w:pPr>
      <w:proofErr w:type="gramStart"/>
      <w:r w:rsidRPr="00C76F6C">
        <w:rPr>
          <w:i/>
        </w:rPr>
        <w:t>gamma3</w:t>
      </w:r>
      <w:proofErr w:type="gramEnd"/>
      <w:r>
        <w:t xml:space="preserve"> should be sent to plotting with the legend TRANSFORM_LABEL3.</w:t>
      </w:r>
    </w:p>
    <w:p w:rsidR="00F03607" w:rsidRDefault="00F03607" w:rsidP="00F03607">
      <w:pPr>
        <w:pStyle w:val="ListParagraph"/>
        <w:spacing w:after="0" w:line="240" w:lineRule="auto"/>
      </w:pPr>
    </w:p>
    <w:p w:rsidR="00C76F6C" w:rsidRPr="00F03607" w:rsidRDefault="00F03607" w:rsidP="00F03607">
      <w:pPr>
        <w:pStyle w:val="ListParagraph"/>
        <w:spacing w:after="0" w:line="240" w:lineRule="auto"/>
        <w:rPr>
          <w:color w:val="0000FF"/>
        </w:rPr>
      </w:pPr>
      <w:r w:rsidRPr="00F03607">
        <w:rPr>
          <w:color w:val="0000FF"/>
        </w:rPr>
        <w:t xml:space="preserve">Q: Plotting is initiated in </w:t>
      </w:r>
      <w:proofErr w:type="spellStart"/>
      <w:r w:rsidRPr="00F03607">
        <w:rPr>
          <w:color w:val="0000FF"/>
        </w:rPr>
        <w:t>transform_complete</w:t>
      </w:r>
      <w:proofErr w:type="spellEnd"/>
      <w:r w:rsidRPr="00F03607">
        <w:rPr>
          <w:color w:val="0000FF"/>
        </w:rPr>
        <w:t xml:space="preserve"> in /sasview/src/sas/sasgui/perspectives/corfunc/corfunc_panel.py but operates on the Data1D </w:t>
      </w:r>
      <w:proofErr w:type="gramStart"/>
      <w:r w:rsidRPr="00F03607">
        <w:rPr>
          <w:color w:val="0000FF"/>
        </w:rPr>
        <w:t>object transform</w:t>
      </w:r>
      <w:proofErr w:type="gramEnd"/>
      <w:r w:rsidR="006B6D9D">
        <w:rPr>
          <w:color w:val="0000FF"/>
        </w:rPr>
        <w:t xml:space="preserve"> (see 1 above)</w:t>
      </w:r>
      <w:r w:rsidRPr="00F03607">
        <w:rPr>
          <w:color w:val="0000FF"/>
        </w:rPr>
        <w:t xml:space="preserve">. If we </w:t>
      </w:r>
      <w:r w:rsidRPr="00F03607">
        <w:rPr>
          <w:color w:val="0000FF"/>
          <w:u w:val="single"/>
        </w:rPr>
        <w:t>also</w:t>
      </w:r>
      <w:r w:rsidRPr="00F03607">
        <w:rPr>
          <w:color w:val="0000FF"/>
        </w:rPr>
        <w:t xml:space="preserve"> want it to plot </w:t>
      </w:r>
      <w:r w:rsidRPr="00F03607">
        <w:rPr>
          <w:i/>
          <w:color w:val="0000FF"/>
        </w:rPr>
        <w:t>gamma3</w:t>
      </w:r>
      <w:r w:rsidRPr="00F03607">
        <w:rPr>
          <w:color w:val="0000FF"/>
        </w:rPr>
        <w:t xml:space="preserve"> how do we do that?</w:t>
      </w:r>
    </w:p>
    <w:p w:rsidR="00F03607" w:rsidRDefault="00F03607" w:rsidP="00F03607">
      <w:pPr>
        <w:pStyle w:val="ListParagraph"/>
        <w:spacing w:after="0" w:line="240" w:lineRule="auto"/>
      </w:pPr>
    </w:p>
    <w:p w:rsidR="00F03607" w:rsidRDefault="00F03607" w:rsidP="00F03607">
      <w:pPr>
        <w:pStyle w:val="ListParagraph"/>
        <w:spacing w:after="0" w:line="240" w:lineRule="auto"/>
      </w:pPr>
      <w:r>
        <w:rPr>
          <w:noProof/>
          <w:lang w:eastAsia="en-GB"/>
        </w:rPr>
        <w:drawing>
          <wp:inline distT="0" distB="0" distL="0" distR="0">
            <wp:extent cx="5095875" cy="3438525"/>
            <wp:effectExtent l="19050" t="19050" r="28575" b="285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438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03607" w:rsidRDefault="00F03607" w:rsidP="00F03607">
      <w:pPr>
        <w:pStyle w:val="ListParagraph"/>
        <w:spacing w:after="0" w:line="240" w:lineRule="auto"/>
      </w:pPr>
    </w:p>
    <w:p w:rsidR="006B6D9D" w:rsidRDefault="006B6D9D" w:rsidP="00F03607">
      <w:pPr>
        <w:pStyle w:val="ListParagraph"/>
        <w:spacing w:after="0" w:line="240" w:lineRule="auto"/>
        <w:rPr>
          <w:color w:val="0000FF"/>
        </w:rPr>
      </w:pPr>
      <w:r w:rsidRPr="006B6D9D">
        <w:rPr>
          <w:color w:val="0000FF"/>
        </w:rPr>
        <w:lastRenderedPageBreak/>
        <w:t>And further down the line we will want to plot the Hilbert transform instead of these two Fourier transforms…</w:t>
      </w:r>
    </w:p>
    <w:p w:rsidR="00261469" w:rsidRDefault="00261469" w:rsidP="00F03607">
      <w:pPr>
        <w:pStyle w:val="ListParagraph"/>
        <w:spacing w:after="0" w:line="240" w:lineRule="auto"/>
        <w:rPr>
          <w:color w:val="0000FF"/>
        </w:rPr>
      </w:pPr>
    </w:p>
    <w:p w:rsidR="00261469" w:rsidRPr="00E2771A" w:rsidRDefault="00261469" w:rsidP="00F03607">
      <w:pPr>
        <w:pStyle w:val="ListParagraph"/>
        <w:spacing w:after="0" w:line="240" w:lineRule="auto"/>
        <w:rPr>
          <w:b/>
          <w:color w:val="0000FF"/>
        </w:rPr>
      </w:pPr>
      <w:r w:rsidRPr="00E2771A">
        <w:rPr>
          <w:b/>
          <w:color w:val="0000FF"/>
        </w:rPr>
        <w:t>NB: No interpretation (</w:t>
      </w:r>
      <w:proofErr w:type="spellStart"/>
      <w:r w:rsidRPr="00E2771A">
        <w:rPr>
          <w:b/>
          <w:color w:val="0000FF"/>
        </w:rPr>
        <w:t>ie</w:t>
      </w:r>
      <w:proofErr w:type="spellEnd"/>
      <w:r w:rsidRPr="00E2771A">
        <w:rPr>
          <w:b/>
          <w:color w:val="0000FF"/>
        </w:rPr>
        <w:t xml:space="preserve">, use of </w:t>
      </w:r>
      <w:proofErr w:type="spellStart"/>
      <w:r w:rsidRPr="00E2771A">
        <w:rPr>
          <w:b/>
          <w:color w:val="0000FF"/>
        </w:rPr>
        <w:t>extract_parameters</w:t>
      </w:r>
      <w:proofErr w:type="spellEnd"/>
      <w:r w:rsidRPr="00E2771A">
        <w:rPr>
          <w:b/>
          <w:color w:val="0000FF"/>
        </w:rPr>
        <w:t xml:space="preserve">) is required for </w:t>
      </w:r>
      <w:r w:rsidRPr="00E2771A">
        <w:rPr>
          <w:b/>
          <w:i/>
          <w:color w:val="0000FF"/>
        </w:rPr>
        <w:t>gamma3</w:t>
      </w:r>
      <w:r w:rsidRPr="00E2771A">
        <w:rPr>
          <w:b/>
          <w:color w:val="0000FF"/>
        </w:rPr>
        <w:t xml:space="preserve"> (or for the Hilbert transform).</w:t>
      </w:r>
    </w:p>
    <w:p w:rsidR="006B6D9D" w:rsidRPr="00F03607" w:rsidRDefault="006B6D9D" w:rsidP="00261469">
      <w:pPr>
        <w:spacing w:after="0" w:line="240" w:lineRule="auto"/>
      </w:pPr>
    </w:p>
    <w:p w:rsidR="00F03607" w:rsidRPr="00454FD6" w:rsidRDefault="00E2771A" w:rsidP="00516D14">
      <w:pPr>
        <w:pStyle w:val="ListParagraph"/>
        <w:numPr>
          <w:ilvl w:val="0"/>
          <w:numId w:val="1"/>
        </w:numPr>
        <w:spacing w:after="0" w:line="240" w:lineRule="auto"/>
      </w:pPr>
      <w:r>
        <w:t>For the Hilbert transform see Ticket #785.</w:t>
      </w:r>
    </w:p>
    <w:p w:rsidR="00516D14" w:rsidRDefault="00516D14" w:rsidP="00516D14">
      <w:pPr>
        <w:spacing w:after="0" w:line="240" w:lineRule="auto"/>
        <w:ind w:left="360"/>
      </w:pPr>
      <w:bookmarkStart w:id="0" w:name="_GoBack"/>
      <w:bookmarkEnd w:id="0"/>
    </w:p>
    <w:sectPr w:rsidR="00516D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A106E"/>
    <w:multiLevelType w:val="hybridMultilevel"/>
    <w:tmpl w:val="1556D3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35F"/>
    <w:rsid w:val="001D6AA1"/>
    <w:rsid w:val="00261469"/>
    <w:rsid w:val="00454FD6"/>
    <w:rsid w:val="004E2695"/>
    <w:rsid w:val="00516D14"/>
    <w:rsid w:val="0062535F"/>
    <w:rsid w:val="006B6D9D"/>
    <w:rsid w:val="007610C8"/>
    <w:rsid w:val="00917E52"/>
    <w:rsid w:val="00A00E54"/>
    <w:rsid w:val="00A3650B"/>
    <w:rsid w:val="00C21CD3"/>
    <w:rsid w:val="00C76F6C"/>
    <w:rsid w:val="00CC341A"/>
    <w:rsid w:val="00DE5BF9"/>
    <w:rsid w:val="00E06918"/>
    <w:rsid w:val="00E2771A"/>
    <w:rsid w:val="00F0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10C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610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0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7E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10C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610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0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7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3054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STFC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smk78</dc:creator>
  <cp:keywords/>
  <dc:description/>
  <cp:lastModifiedBy>smk78</cp:lastModifiedBy>
  <cp:revision>11</cp:revision>
  <dcterms:created xsi:type="dcterms:W3CDTF">2017-01-11T14:33:00Z</dcterms:created>
  <dcterms:modified xsi:type="dcterms:W3CDTF">2017-01-13T17:43:00Z</dcterms:modified>
</cp:coreProperties>
</file>